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4B7F" w14:textId="77777777" w:rsidR="0072439B" w:rsidRPr="00125B0B" w:rsidRDefault="0072439B" w:rsidP="00125B0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25B0B">
        <w:rPr>
          <w:rFonts w:ascii="Arial" w:hAnsi="Arial" w:cs="Arial"/>
          <w:b/>
          <w:sz w:val="28"/>
          <w:szCs w:val="28"/>
        </w:rPr>
        <w:t>Indicatore di tempestività dei pagamenti</w:t>
      </w:r>
    </w:p>
    <w:p w14:paraId="22A71CA2" w14:textId="77777777" w:rsidR="00125B0B" w:rsidRPr="0099552B" w:rsidRDefault="00125B0B" w:rsidP="0072439B">
      <w:pPr>
        <w:jc w:val="center"/>
        <w:rPr>
          <w:rFonts w:ascii="Arial" w:hAnsi="Arial" w:cs="Arial"/>
          <w:b/>
          <w:sz w:val="24"/>
          <w:szCs w:val="24"/>
        </w:rPr>
      </w:pPr>
    </w:p>
    <w:p w14:paraId="00022FFF" w14:textId="77F0B3E5" w:rsidR="008C3A80" w:rsidRDefault="008B2FC3" w:rsidP="00796B20">
      <w:pPr>
        <w:jc w:val="both"/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t xml:space="preserve">L’indicatore di tempestività </w:t>
      </w:r>
      <w:r w:rsidR="00F4617C" w:rsidRPr="0099552B">
        <w:rPr>
          <w:rFonts w:ascii="Arial" w:hAnsi="Arial" w:cs="Arial"/>
          <w:sz w:val="20"/>
          <w:szCs w:val="20"/>
        </w:rPr>
        <w:t>dei pagamenti</w:t>
      </w:r>
      <w:r w:rsidR="0099552B">
        <w:rPr>
          <w:rFonts w:ascii="Arial" w:hAnsi="Arial" w:cs="Arial"/>
          <w:sz w:val="20"/>
          <w:szCs w:val="20"/>
        </w:rPr>
        <w:t>,</w:t>
      </w:r>
      <w:r w:rsidR="0072439B" w:rsidRPr="0099552B">
        <w:rPr>
          <w:rFonts w:ascii="Arial" w:hAnsi="Arial" w:cs="Arial"/>
          <w:sz w:val="20"/>
          <w:szCs w:val="20"/>
        </w:rPr>
        <w:t xml:space="preserve"> di cui al </w:t>
      </w:r>
      <w:r w:rsidR="00E95C03" w:rsidRPr="0099552B">
        <w:rPr>
          <w:rFonts w:ascii="Arial" w:hAnsi="Arial" w:cs="Arial"/>
          <w:sz w:val="20"/>
          <w:szCs w:val="20"/>
        </w:rPr>
        <w:t xml:space="preserve"> D.P.C.M del 22 settembre 2014, </w:t>
      </w:r>
      <w:r w:rsidR="00F4617C" w:rsidRPr="0099552B">
        <w:rPr>
          <w:rFonts w:ascii="Arial" w:hAnsi="Arial" w:cs="Arial"/>
          <w:sz w:val="20"/>
          <w:szCs w:val="20"/>
        </w:rPr>
        <w:t xml:space="preserve"> </w:t>
      </w:r>
      <w:r w:rsidRPr="0099552B">
        <w:rPr>
          <w:rFonts w:ascii="Arial" w:hAnsi="Arial" w:cs="Arial"/>
          <w:sz w:val="20"/>
          <w:szCs w:val="20"/>
        </w:rPr>
        <w:t xml:space="preserve">è </w:t>
      </w:r>
      <w:r w:rsidR="0072439B" w:rsidRPr="0099552B">
        <w:rPr>
          <w:rFonts w:ascii="Arial" w:hAnsi="Arial" w:cs="Arial"/>
          <w:sz w:val="20"/>
          <w:szCs w:val="20"/>
        </w:rPr>
        <w:t xml:space="preserve">determinato in applicazione </w:t>
      </w:r>
      <w:r w:rsidR="008C3A80" w:rsidRPr="0099552B">
        <w:rPr>
          <w:rFonts w:ascii="Arial" w:hAnsi="Arial" w:cs="Arial"/>
          <w:sz w:val="20"/>
          <w:szCs w:val="20"/>
        </w:rPr>
        <w:t xml:space="preserve">a quanto contenuto nella </w:t>
      </w:r>
      <w:r w:rsidR="0072439B" w:rsidRPr="0099552B">
        <w:rPr>
          <w:rFonts w:ascii="Arial" w:hAnsi="Arial" w:cs="Arial"/>
          <w:sz w:val="20"/>
          <w:szCs w:val="20"/>
        </w:rPr>
        <w:t xml:space="preserve">Circolare n. 3 del 14 gennaio 2015 del Ministero dell’Economia e delle Finanze </w:t>
      </w:r>
      <w:r w:rsidR="00796B20" w:rsidRPr="0099552B">
        <w:rPr>
          <w:rFonts w:ascii="Arial" w:hAnsi="Arial" w:cs="Arial"/>
          <w:sz w:val="20"/>
          <w:szCs w:val="20"/>
        </w:rPr>
        <w:t xml:space="preserve">ed a partire dal 3° trimestre 2015 </w:t>
      </w:r>
      <w:r w:rsidR="0099552B">
        <w:rPr>
          <w:rFonts w:ascii="Arial" w:hAnsi="Arial" w:cs="Arial"/>
          <w:sz w:val="20"/>
          <w:szCs w:val="20"/>
        </w:rPr>
        <w:t>ne</w:t>
      </w:r>
      <w:r w:rsidR="00796B20" w:rsidRPr="0099552B">
        <w:rPr>
          <w:rFonts w:ascii="Arial" w:hAnsi="Arial" w:cs="Arial"/>
          <w:sz w:val="20"/>
          <w:szCs w:val="20"/>
        </w:rPr>
        <w:t>lla Circolare n. 22 del 22 luglio 2015 sempre del Minister</w:t>
      </w:r>
      <w:r w:rsidR="00970948">
        <w:rPr>
          <w:rFonts w:ascii="Arial" w:hAnsi="Arial" w:cs="Arial"/>
          <w:sz w:val="20"/>
          <w:szCs w:val="20"/>
        </w:rPr>
        <w:t>o dell’Economia e delle Finanze</w:t>
      </w:r>
      <w:r w:rsidR="0072439B" w:rsidRPr="0099552B">
        <w:rPr>
          <w:rFonts w:ascii="Arial" w:hAnsi="Arial" w:cs="Arial"/>
          <w:sz w:val="20"/>
          <w:szCs w:val="20"/>
        </w:rPr>
        <w:t>.</w:t>
      </w:r>
      <w:r w:rsidR="008C3A80" w:rsidRPr="0099552B">
        <w:rPr>
          <w:rFonts w:ascii="Arial" w:hAnsi="Arial" w:cs="Arial"/>
          <w:sz w:val="20"/>
          <w:szCs w:val="20"/>
        </w:rPr>
        <w:t xml:space="preserve"> </w:t>
      </w:r>
    </w:p>
    <w:p w14:paraId="6EF80580" w14:textId="674DDEBF" w:rsidR="00970948" w:rsidRPr="00970948" w:rsidRDefault="00970948" w:rsidP="0097094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70948">
        <w:rPr>
          <w:rFonts w:ascii="Arial" w:hAnsi="Arial" w:cs="Arial"/>
          <w:sz w:val="20"/>
          <w:szCs w:val="20"/>
        </w:rPr>
        <w:t>L’indicatore è elaborato mediante la piattaforma</w:t>
      </w:r>
      <w:r w:rsidRPr="009709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970948">
        <w:rPr>
          <w:rFonts w:ascii="Arial" w:hAnsi="Arial" w:cs="Arial"/>
          <w:sz w:val="20"/>
          <w:szCs w:val="20"/>
        </w:rPr>
        <w:t>elettronica per la gestione telematica del rilascio dell</w:t>
      </w:r>
      <w:r w:rsidR="0003277D">
        <w:rPr>
          <w:rFonts w:ascii="Arial" w:hAnsi="Arial" w:cs="Arial"/>
          <w:sz w:val="20"/>
          <w:szCs w:val="20"/>
        </w:rPr>
        <w:t>a</w:t>
      </w:r>
      <w:r w:rsidRPr="00970948">
        <w:rPr>
          <w:rFonts w:ascii="Arial" w:hAnsi="Arial" w:cs="Arial"/>
          <w:sz w:val="20"/>
          <w:szCs w:val="20"/>
        </w:rPr>
        <w:t xml:space="preserve"> certificazione di cui all'articolo 7, comma 1 del D</w:t>
      </w:r>
      <w:r>
        <w:rPr>
          <w:rFonts w:ascii="Arial" w:hAnsi="Arial" w:cs="Arial"/>
          <w:sz w:val="20"/>
          <w:szCs w:val="20"/>
        </w:rPr>
        <w:t>.</w:t>
      </w:r>
      <w:r w:rsidRPr="0097094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. n.</w:t>
      </w:r>
      <w:r w:rsidRPr="00970948">
        <w:rPr>
          <w:rFonts w:ascii="Arial" w:hAnsi="Arial" w:cs="Arial"/>
          <w:sz w:val="20"/>
          <w:szCs w:val="20"/>
        </w:rPr>
        <w:t xml:space="preserve"> 35/2013, convertito co</w:t>
      </w:r>
      <w:r>
        <w:rPr>
          <w:rFonts w:ascii="Arial" w:hAnsi="Arial" w:cs="Arial"/>
          <w:sz w:val="20"/>
          <w:szCs w:val="20"/>
        </w:rPr>
        <w:t>n modificazioni dalla legge n. 64/2013,</w:t>
      </w:r>
      <w:r w:rsidRPr="009709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970948">
        <w:rPr>
          <w:rFonts w:ascii="Arial" w:hAnsi="Arial" w:cs="Arial"/>
          <w:sz w:val="20"/>
          <w:szCs w:val="20"/>
        </w:rPr>
        <w:t xml:space="preserve">come riportato nell'articolo 861 </w:t>
      </w:r>
      <w:r>
        <w:rPr>
          <w:rFonts w:ascii="Arial" w:hAnsi="Arial" w:cs="Arial"/>
          <w:sz w:val="20"/>
          <w:szCs w:val="20"/>
        </w:rPr>
        <w:t xml:space="preserve">della </w:t>
      </w:r>
      <w:r w:rsidRPr="00970948">
        <w:rPr>
          <w:rFonts w:ascii="Arial" w:hAnsi="Arial" w:cs="Arial"/>
          <w:sz w:val="20"/>
          <w:szCs w:val="20"/>
        </w:rPr>
        <w:t xml:space="preserve">legge </w:t>
      </w:r>
      <w:r>
        <w:rPr>
          <w:rFonts w:ascii="Arial" w:hAnsi="Arial" w:cs="Arial"/>
          <w:sz w:val="20"/>
          <w:szCs w:val="20"/>
        </w:rPr>
        <w:t xml:space="preserve">n. </w:t>
      </w:r>
      <w:r w:rsidRPr="00970948">
        <w:rPr>
          <w:rFonts w:ascii="Arial" w:hAnsi="Arial" w:cs="Arial"/>
          <w:sz w:val="20"/>
          <w:szCs w:val="20"/>
        </w:rPr>
        <w:t>145/2018</w:t>
      </w:r>
      <w:r>
        <w:rPr>
          <w:rFonts w:ascii="Arial" w:hAnsi="Arial" w:cs="Arial"/>
          <w:sz w:val="20"/>
          <w:szCs w:val="20"/>
        </w:rPr>
        <w:t>.</w:t>
      </w:r>
    </w:p>
    <w:p w14:paraId="3BF804B9" w14:textId="77777777" w:rsidR="008B2FC3" w:rsidRPr="0099552B" w:rsidRDefault="008C3A80">
      <w:pPr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t xml:space="preserve">L’indicatore annuale e trimestrale dei pagamenti calcolato ha </w:t>
      </w:r>
      <w:r w:rsidR="0072439B" w:rsidRPr="0099552B">
        <w:rPr>
          <w:rFonts w:ascii="Arial" w:hAnsi="Arial" w:cs="Arial"/>
          <w:sz w:val="20"/>
          <w:szCs w:val="20"/>
        </w:rPr>
        <w:t>i seguenti valori:</w:t>
      </w:r>
    </w:p>
    <w:p w14:paraId="34DA1356" w14:textId="77777777" w:rsidR="0072439B" w:rsidRPr="0099552B" w:rsidRDefault="0072439B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="140" w:tblpY="1"/>
        <w:tblOverlap w:val="never"/>
        <w:tblW w:w="3082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8"/>
        <w:gridCol w:w="977"/>
      </w:tblGrid>
      <w:tr w:rsidR="00193E79" w:rsidRPr="0099552B" w14:paraId="2FB82017" w14:textId="77777777" w:rsidTr="00173B16">
        <w:trPr>
          <w:trHeight w:val="20"/>
        </w:trPr>
        <w:tc>
          <w:tcPr>
            <w:tcW w:w="4177" w:type="pct"/>
          </w:tcPr>
          <w:p w14:paraId="2D2493D3" w14:textId="77777777" w:rsidR="00193E79" w:rsidRPr="0099552B" w:rsidRDefault="00193E79" w:rsidP="00193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2B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823" w:type="pct"/>
            <w:vAlign w:val="center"/>
          </w:tcPr>
          <w:p w14:paraId="6F47C75D" w14:textId="703989B2" w:rsidR="00193E79" w:rsidRPr="0099552B" w:rsidRDefault="002E2F11" w:rsidP="00193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3277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193E79" w:rsidRPr="0099552B" w14:paraId="0D5E91C0" w14:textId="77777777" w:rsidTr="00173B16">
        <w:trPr>
          <w:trHeight w:val="20"/>
        </w:trPr>
        <w:tc>
          <w:tcPr>
            <w:tcW w:w="4177" w:type="pct"/>
          </w:tcPr>
          <w:p w14:paraId="45B3DC03" w14:textId="77777777" w:rsidR="00193E79" w:rsidRPr="0099552B" w:rsidRDefault="00193E79" w:rsidP="00193E79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Indicatore annuale di tempestività dei pagamenti</w:t>
            </w:r>
          </w:p>
        </w:tc>
        <w:tc>
          <w:tcPr>
            <w:tcW w:w="823" w:type="pct"/>
          </w:tcPr>
          <w:p w14:paraId="200C27C6" w14:textId="7BB3A830" w:rsidR="00193E79" w:rsidRPr="0099552B" w:rsidRDefault="0003277D" w:rsidP="00A52B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77D">
              <w:rPr>
                <w:rFonts w:ascii="Arial" w:hAnsi="Arial" w:cs="Arial"/>
                <w:sz w:val="20"/>
                <w:szCs w:val="20"/>
              </w:rPr>
              <w:t xml:space="preserve">2,06 </w:t>
            </w:r>
            <w:r w:rsidR="00A52BE5">
              <w:rPr>
                <w:rFonts w:ascii="Arial" w:hAnsi="Arial" w:cs="Arial"/>
                <w:sz w:val="20"/>
                <w:szCs w:val="20"/>
              </w:rPr>
              <w:t>gg.</w:t>
            </w:r>
          </w:p>
        </w:tc>
      </w:tr>
    </w:tbl>
    <w:tbl>
      <w:tblPr>
        <w:tblpPr w:leftFromText="141" w:rightFromText="141" w:vertAnchor="text" w:horzAnchor="margin" w:tblpX="140" w:tblpY="173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993"/>
      </w:tblGrid>
      <w:tr w:rsidR="0072439B" w:rsidRPr="0099552B" w14:paraId="2C15E381" w14:textId="77777777" w:rsidTr="00173B16">
        <w:trPr>
          <w:trHeight w:val="57"/>
        </w:trPr>
        <w:tc>
          <w:tcPr>
            <w:tcW w:w="4957" w:type="dxa"/>
            <w:vAlign w:val="center"/>
          </w:tcPr>
          <w:p w14:paraId="000A3CC9" w14:textId="77777777" w:rsidR="0072439B" w:rsidRPr="0099552B" w:rsidRDefault="008C3A80" w:rsidP="0099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2B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993" w:type="dxa"/>
            <w:vAlign w:val="center"/>
          </w:tcPr>
          <w:p w14:paraId="23CA89D1" w14:textId="0D22AB88" w:rsidR="0072439B" w:rsidRPr="0099552B" w:rsidRDefault="002E2F11" w:rsidP="0099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3277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72439B" w:rsidRPr="0099552B" w14:paraId="168BE3A4" w14:textId="77777777" w:rsidTr="00173B16">
        <w:trPr>
          <w:trHeight w:val="470"/>
        </w:trPr>
        <w:tc>
          <w:tcPr>
            <w:tcW w:w="4957" w:type="dxa"/>
            <w:vAlign w:val="center"/>
          </w:tcPr>
          <w:p w14:paraId="5EC5A567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Indicatore trimestrale di tempestività dei pagamenti</w:t>
            </w:r>
          </w:p>
        </w:tc>
        <w:tc>
          <w:tcPr>
            <w:tcW w:w="993" w:type="dxa"/>
            <w:vAlign w:val="center"/>
          </w:tcPr>
          <w:p w14:paraId="5F673C94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39B" w:rsidRPr="0099552B" w14:paraId="72C58104" w14:textId="77777777" w:rsidTr="00173B16">
        <w:trPr>
          <w:trHeight w:val="57"/>
        </w:trPr>
        <w:tc>
          <w:tcPr>
            <w:tcW w:w="4957" w:type="dxa"/>
            <w:vAlign w:val="center"/>
          </w:tcPr>
          <w:p w14:paraId="0FA8D74F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I°</w:t>
            </w:r>
          </w:p>
        </w:tc>
        <w:tc>
          <w:tcPr>
            <w:tcW w:w="993" w:type="dxa"/>
            <w:vAlign w:val="center"/>
          </w:tcPr>
          <w:p w14:paraId="5B58A52C" w14:textId="75CC71B7" w:rsidR="0072439B" w:rsidRPr="0099552B" w:rsidRDefault="00B77042" w:rsidP="00140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-0,77</w:t>
            </w:r>
            <w:r w:rsidR="000327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45D">
              <w:rPr>
                <w:rFonts w:ascii="Arial" w:hAnsi="Arial" w:cs="Arial"/>
                <w:sz w:val="20"/>
                <w:szCs w:val="20"/>
              </w:rPr>
              <w:t>gg.</w:t>
            </w:r>
          </w:p>
        </w:tc>
      </w:tr>
      <w:tr w:rsidR="0072439B" w:rsidRPr="0099552B" w14:paraId="524B234E" w14:textId="77777777" w:rsidTr="00173B16">
        <w:trPr>
          <w:trHeight w:val="57"/>
        </w:trPr>
        <w:tc>
          <w:tcPr>
            <w:tcW w:w="4957" w:type="dxa"/>
            <w:vAlign w:val="center"/>
          </w:tcPr>
          <w:p w14:paraId="1DF37635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II°</w:t>
            </w:r>
          </w:p>
        </w:tc>
        <w:tc>
          <w:tcPr>
            <w:tcW w:w="993" w:type="dxa"/>
            <w:vAlign w:val="center"/>
          </w:tcPr>
          <w:p w14:paraId="200A9D8E" w14:textId="6BDAD664" w:rsidR="0072439B" w:rsidRPr="0099552B" w:rsidRDefault="002738F0" w:rsidP="002E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-2,</w:t>
            </w:r>
            <w:r w:rsidR="00B77042">
              <w:rPr>
                <w:rFonts w:ascii="Arial" w:hAnsi="Arial" w:cs="Arial"/>
                <w:sz w:val="20"/>
                <w:szCs w:val="20"/>
              </w:rPr>
              <w:t>77</w:t>
            </w:r>
            <w:r>
              <w:rPr>
                <w:rFonts w:ascii="Arial" w:hAnsi="Arial" w:cs="Arial"/>
                <w:sz w:val="20"/>
                <w:szCs w:val="20"/>
              </w:rPr>
              <w:t xml:space="preserve"> gg</w:t>
            </w:r>
          </w:p>
        </w:tc>
      </w:tr>
      <w:tr w:rsidR="0072439B" w:rsidRPr="0099552B" w14:paraId="054F7478" w14:textId="77777777" w:rsidTr="00173B16">
        <w:trPr>
          <w:trHeight w:val="57"/>
        </w:trPr>
        <w:tc>
          <w:tcPr>
            <w:tcW w:w="4957" w:type="dxa"/>
            <w:vAlign w:val="center"/>
          </w:tcPr>
          <w:p w14:paraId="2796558F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III°</w:t>
            </w:r>
          </w:p>
        </w:tc>
        <w:tc>
          <w:tcPr>
            <w:tcW w:w="993" w:type="dxa"/>
            <w:vAlign w:val="center"/>
          </w:tcPr>
          <w:p w14:paraId="4D5D09D8" w14:textId="5562FB94" w:rsidR="0072439B" w:rsidRPr="0099552B" w:rsidRDefault="00597179" w:rsidP="00D421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643405" w:rsidRPr="00643405">
              <w:rPr>
                <w:rFonts w:ascii="Arial" w:hAnsi="Arial" w:cs="Arial"/>
                <w:sz w:val="20"/>
                <w:szCs w:val="20"/>
              </w:rPr>
              <w:t>5,86</w:t>
            </w:r>
            <w:r w:rsidR="006434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gg</w:t>
            </w:r>
          </w:p>
        </w:tc>
      </w:tr>
      <w:tr w:rsidR="004D6170" w:rsidRPr="0099552B" w14:paraId="01906E39" w14:textId="77777777" w:rsidTr="00173B16">
        <w:trPr>
          <w:trHeight w:val="57"/>
        </w:trPr>
        <w:tc>
          <w:tcPr>
            <w:tcW w:w="4957" w:type="dxa"/>
            <w:vAlign w:val="center"/>
          </w:tcPr>
          <w:p w14:paraId="5433E0A1" w14:textId="77777777" w:rsidR="004D6170" w:rsidRPr="0099552B" w:rsidRDefault="004D6170" w:rsidP="004D617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IV°</w:t>
            </w:r>
          </w:p>
        </w:tc>
        <w:tc>
          <w:tcPr>
            <w:tcW w:w="993" w:type="dxa"/>
            <w:vAlign w:val="center"/>
          </w:tcPr>
          <w:p w14:paraId="653D73CD" w14:textId="1444A704" w:rsidR="004D6170" w:rsidRPr="00D7634C" w:rsidRDefault="0082557C" w:rsidP="00D7634C">
            <w:pPr>
              <w:pStyle w:val="Paragrafoelenco"/>
              <w:numPr>
                <w:ilvl w:val="0"/>
                <w:numId w:val="3"/>
              </w:numPr>
              <w:ind w:left="74" w:hanging="4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-0,97 gg</w:t>
            </w:r>
          </w:p>
        </w:tc>
      </w:tr>
    </w:tbl>
    <w:p w14:paraId="03882430" w14:textId="21649EBF" w:rsidR="0072439B" w:rsidRDefault="0072439B">
      <w:r w:rsidRPr="0099552B">
        <w:rPr>
          <w:rFonts w:ascii="Arial" w:hAnsi="Arial" w:cs="Arial"/>
          <w:sz w:val="20"/>
          <w:szCs w:val="20"/>
        </w:rPr>
        <w:br w:type="textWrapping" w:clear="all"/>
      </w:r>
    </w:p>
    <w:p w14:paraId="7FF131B6" w14:textId="77777777" w:rsidR="00173B16" w:rsidRDefault="00173B16"/>
    <w:sectPr w:rsidR="00173B16" w:rsidSect="0072439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0CC9"/>
    <w:multiLevelType w:val="hybridMultilevel"/>
    <w:tmpl w:val="55BEB17A"/>
    <w:lvl w:ilvl="0" w:tplc="132CD6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25143"/>
    <w:multiLevelType w:val="hybridMultilevel"/>
    <w:tmpl w:val="D8F6F8C4"/>
    <w:lvl w:ilvl="0" w:tplc="1DA6BDBE">
      <w:start w:val="5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45313290"/>
    <w:multiLevelType w:val="hybridMultilevel"/>
    <w:tmpl w:val="6E8EA336"/>
    <w:lvl w:ilvl="0" w:tplc="82B0FB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135331">
    <w:abstractNumId w:val="0"/>
  </w:num>
  <w:num w:numId="2" w16cid:durableId="60296759">
    <w:abstractNumId w:val="1"/>
  </w:num>
  <w:num w:numId="3" w16cid:durableId="1435441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C3"/>
    <w:rsid w:val="0003277D"/>
    <w:rsid w:val="000B77AB"/>
    <w:rsid w:val="00125B0B"/>
    <w:rsid w:val="00131FB2"/>
    <w:rsid w:val="0014045D"/>
    <w:rsid w:val="00173B16"/>
    <w:rsid w:val="00182A19"/>
    <w:rsid w:val="0018563A"/>
    <w:rsid w:val="00193E79"/>
    <w:rsid w:val="001D2CCF"/>
    <w:rsid w:val="001D3579"/>
    <w:rsid w:val="001F2186"/>
    <w:rsid w:val="002738F0"/>
    <w:rsid w:val="002C7E2C"/>
    <w:rsid w:val="002E2F11"/>
    <w:rsid w:val="002E5699"/>
    <w:rsid w:val="003400CE"/>
    <w:rsid w:val="003B5082"/>
    <w:rsid w:val="004128A8"/>
    <w:rsid w:val="00472E93"/>
    <w:rsid w:val="004D6170"/>
    <w:rsid w:val="00597179"/>
    <w:rsid w:val="005D295A"/>
    <w:rsid w:val="00643405"/>
    <w:rsid w:val="006B502A"/>
    <w:rsid w:val="006B56DC"/>
    <w:rsid w:val="0072439B"/>
    <w:rsid w:val="007406B5"/>
    <w:rsid w:val="00796B20"/>
    <w:rsid w:val="007B578F"/>
    <w:rsid w:val="007D2EFE"/>
    <w:rsid w:val="0080068F"/>
    <w:rsid w:val="0082557C"/>
    <w:rsid w:val="00825EEA"/>
    <w:rsid w:val="00847E06"/>
    <w:rsid w:val="008654D6"/>
    <w:rsid w:val="00891BF6"/>
    <w:rsid w:val="008A14AE"/>
    <w:rsid w:val="008B2FC3"/>
    <w:rsid w:val="008C3A80"/>
    <w:rsid w:val="008E6834"/>
    <w:rsid w:val="00970948"/>
    <w:rsid w:val="0098160D"/>
    <w:rsid w:val="0099552B"/>
    <w:rsid w:val="00A52BE5"/>
    <w:rsid w:val="00AB5F8C"/>
    <w:rsid w:val="00AD116B"/>
    <w:rsid w:val="00B23F16"/>
    <w:rsid w:val="00B418F6"/>
    <w:rsid w:val="00B77042"/>
    <w:rsid w:val="00B9229A"/>
    <w:rsid w:val="00BB3025"/>
    <w:rsid w:val="00BE2D7C"/>
    <w:rsid w:val="00BF3239"/>
    <w:rsid w:val="00C7435F"/>
    <w:rsid w:val="00D234FB"/>
    <w:rsid w:val="00D41268"/>
    <w:rsid w:val="00D4219F"/>
    <w:rsid w:val="00D7634C"/>
    <w:rsid w:val="00D96FD4"/>
    <w:rsid w:val="00E172C2"/>
    <w:rsid w:val="00E31617"/>
    <w:rsid w:val="00E8505E"/>
    <w:rsid w:val="00E95C03"/>
    <w:rsid w:val="00F4617C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5D1D"/>
  <w15:docId w15:val="{631ABC29-CC43-4B7E-8155-7BCEF9B6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6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73FB5-2D40-4825-8732-B02F19D7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Avagliano</dc:creator>
  <cp:lastModifiedBy>Stefania Di Giusto</cp:lastModifiedBy>
  <cp:revision>4</cp:revision>
  <cp:lastPrinted>2021-03-31T10:03:00Z</cp:lastPrinted>
  <dcterms:created xsi:type="dcterms:W3CDTF">2024-02-19T08:23:00Z</dcterms:created>
  <dcterms:modified xsi:type="dcterms:W3CDTF">2024-03-07T17:16:00Z</dcterms:modified>
</cp:coreProperties>
</file>